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537" w:rsidRDefault="00CD3537">
      <w:pPr>
        <w:rPr>
          <w:b/>
          <w:u w:val="single"/>
        </w:rPr>
      </w:pPr>
      <w:r>
        <w:rPr>
          <w:b/>
          <w:u w:val="single"/>
        </w:rPr>
        <w:t>Opdracht 7</w:t>
      </w:r>
    </w:p>
    <w:p w:rsidR="00CD3537" w:rsidRDefault="00CD3537">
      <w:pPr>
        <w:rPr>
          <w:b/>
          <w:u w:val="single"/>
        </w:rPr>
      </w:pPr>
      <w:r>
        <w:rPr>
          <w:b/>
          <w:u w:val="single"/>
        </w:rPr>
        <w:t>Maak een toets</w:t>
      </w:r>
    </w:p>
    <w:p w:rsidR="00CD3537" w:rsidRDefault="00CD3537">
      <w:pPr>
        <w:rPr>
          <w:b/>
          <w:u w:val="single"/>
        </w:rPr>
      </w:pPr>
    </w:p>
    <w:p w:rsidR="00CD3537" w:rsidRDefault="00CD3537">
      <w:pPr>
        <w:rPr>
          <w:b/>
          <w:u w:val="single"/>
        </w:rPr>
      </w:pPr>
      <w:r>
        <w:rPr>
          <w:b/>
          <w:u w:val="single"/>
        </w:rPr>
        <w:t>Geraadpleegde bronnen</w:t>
      </w:r>
    </w:p>
    <w:p w:rsidR="00CD3537" w:rsidRPr="008C13D7" w:rsidRDefault="008C13D7" w:rsidP="008C13D7">
      <w:pPr>
        <w:pStyle w:val="Lijstalinea"/>
        <w:numPr>
          <w:ilvl w:val="0"/>
          <w:numId w:val="1"/>
        </w:numPr>
        <w:rPr>
          <w:b/>
          <w:u w:val="single"/>
        </w:rPr>
      </w:pPr>
      <w:r>
        <w:t xml:space="preserve">L.DE BOIS en R.J. VAN DER SPEK (2012). Een kennismaking met de oude wereld. </w:t>
      </w:r>
      <w:proofErr w:type="spellStart"/>
      <w:r>
        <w:t>Coutinho:Bussem</w:t>
      </w:r>
      <w:proofErr w:type="spellEnd"/>
    </w:p>
    <w:p w:rsidR="008C13D7" w:rsidRPr="008C13D7" w:rsidRDefault="008C13D7" w:rsidP="008C13D7">
      <w:pPr>
        <w:pStyle w:val="Lijstalinea"/>
        <w:numPr>
          <w:ilvl w:val="0"/>
          <w:numId w:val="1"/>
        </w:numPr>
        <w:rPr>
          <w:b/>
          <w:u w:val="single"/>
        </w:rPr>
      </w:pPr>
      <w:r>
        <w:t xml:space="preserve">R. STANDAERT, F. TROCH, I.PEETERS, I. STROOBANTS (2012). Leren en Onderwijzen. Inleiding tot de algemene didactiek. </w:t>
      </w:r>
      <w:proofErr w:type="spellStart"/>
      <w:r>
        <w:t>Acco</w:t>
      </w:r>
      <w:proofErr w:type="spellEnd"/>
      <w:r>
        <w:t>: Leuven/Den Haag</w:t>
      </w:r>
    </w:p>
    <w:p w:rsidR="008C13D7" w:rsidRPr="008C13D7" w:rsidRDefault="008C13D7" w:rsidP="008C13D7">
      <w:pPr>
        <w:pStyle w:val="Lijstalinea"/>
        <w:numPr>
          <w:ilvl w:val="0"/>
          <w:numId w:val="1"/>
        </w:numPr>
        <w:rPr>
          <w:b/>
          <w:u w:val="single"/>
        </w:rPr>
      </w:pPr>
      <w:r>
        <w:t xml:space="preserve"> A. Wilschut, D. VAN DER STRAATEN en M. VAN RIESSEN (2016). Geschiedenisdidactiek. Handboek voor de vakdocent. </w:t>
      </w:r>
      <w:proofErr w:type="spellStart"/>
      <w:r>
        <w:t>Coutinho</w:t>
      </w:r>
      <w:proofErr w:type="spellEnd"/>
      <w:r>
        <w:t xml:space="preserve">: </w:t>
      </w:r>
      <w:proofErr w:type="spellStart"/>
      <w:r>
        <w:t>Bussem</w:t>
      </w:r>
      <w:proofErr w:type="spellEnd"/>
    </w:p>
    <w:p w:rsidR="00CD3537" w:rsidRDefault="00CD3537">
      <w:pPr>
        <w:rPr>
          <w:b/>
          <w:u w:val="single"/>
        </w:rPr>
      </w:pPr>
    </w:p>
    <w:p w:rsidR="00CD3537" w:rsidRDefault="00CD3537">
      <w:pPr>
        <w:rPr>
          <w:b/>
        </w:rPr>
      </w:pPr>
      <w:r>
        <w:rPr>
          <w:b/>
        </w:rPr>
        <w:t>1. Drie meerkeuzevragen</w:t>
      </w:r>
    </w:p>
    <w:p w:rsidR="00CD3537" w:rsidRDefault="00CD3537">
      <w:pPr>
        <w:rPr>
          <w:b/>
        </w:rPr>
      </w:pPr>
    </w:p>
    <w:p w:rsidR="00EA49F4" w:rsidRDefault="00CD3537">
      <w:r>
        <w:t xml:space="preserve">1.1 </w:t>
      </w:r>
      <w:r w:rsidR="003B662A">
        <w:t xml:space="preserve">De </w:t>
      </w:r>
      <w:proofErr w:type="spellStart"/>
      <w:r w:rsidR="00EA49F4">
        <w:t>Licinisch</w:t>
      </w:r>
      <w:proofErr w:type="spellEnd"/>
      <w:r w:rsidR="00EA49F4">
        <w:t xml:space="preserve"> – </w:t>
      </w:r>
      <w:proofErr w:type="spellStart"/>
      <w:r w:rsidR="00EA49F4">
        <w:t>Sextische</w:t>
      </w:r>
      <w:proofErr w:type="spellEnd"/>
      <w:r w:rsidR="00EA49F4">
        <w:t xml:space="preserve"> wetten bepaalden dat</w:t>
      </w:r>
    </w:p>
    <w:p w:rsidR="00EA49F4" w:rsidRDefault="00EA49F4"/>
    <w:p w:rsidR="00EA49F4" w:rsidRDefault="00EA49F4">
      <w:r>
        <w:t xml:space="preserve">a) het </w:t>
      </w:r>
      <w:proofErr w:type="spellStart"/>
      <w:r>
        <w:t>concilium</w:t>
      </w:r>
      <w:proofErr w:type="spellEnd"/>
      <w:r>
        <w:t xml:space="preserve"> </w:t>
      </w:r>
      <w:proofErr w:type="spellStart"/>
      <w:r>
        <w:t>plebis</w:t>
      </w:r>
      <w:proofErr w:type="spellEnd"/>
      <w:r>
        <w:t xml:space="preserve"> als officiële volksvergadering werd erkend</w:t>
      </w:r>
    </w:p>
    <w:p w:rsidR="00EA49F4" w:rsidRDefault="00EA49F4">
      <w:r>
        <w:t>b) de volkstribunen officieel erkend werden als behartigers van de plebejers</w:t>
      </w:r>
    </w:p>
    <w:p w:rsidR="00EA49F4" w:rsidRDefault="00EA49F4">
      <w:r>
        <w:t>c) rijke plebejers toelating kregen tot het hoogste bestuursambt</w:t>
      </w:r>
    </w:p>
    <w:p w:rsidR="00EA49F4" w:rsidRDefault="00EA49F4">
      <w:r>
        <w:t>d) een aantal wetten met geboden en verboden werden opgetekend</w:t>
      </w:r>
    </w:p>
    <w:p w:rsidR="00EA49F4" w:rsidRDefault="00EA49F4"/>
    <w:p w:rsidR="00EA49F4" w:rsidRDefault="00EA49F4">
      <w:r>
        <w:t xml:space="preserve">1.2 </w:t>
      </w:r>
      <w:r w:rsidR="009D70A7">
        <w:t xml:space="preserve">Welke bevoegdheid hebben </w:t>
      </w:r>
      <w:proofErr w:type="spellStart"/>
      <w:r w:rsidR="009D70A7">
        <w:t>praetoren</w:t>
      </w:r>
      <w:proofErr w:type="spellEnd"/>
      <w:r w:rsidR="009D70A7">
        <w:t>?</w:t>
      </w:r>
    </w:p>
    <w:p w:rsidR="009D70A7" w:rsidRDefault="009D70A7"/>
    <w:p w:rsidR="009D70A7" w:rsidRDefault="009D70A7">
      <w:r>
        <w:t>a) beheer van de staatskas</w:t>
      </w:r>
    </w:p>
    <w:p w:rsidR="009D70A7" w:rsidRDefault="009D70A7">
      <w:r>
        <w:t>b) bevelvoering over de legers</w:t>
      </w:r>
    </w:p>
    <w:p w:rsidR="009D70A7" w:rsidRDefault="009D70A7">
      <w:r>
        <w:t>c) organisatie van de rechtspraak</w:t>
      </w:r>
    </w:p>
    <w:p w:rsidR="009D70A7" w:rsidRDefault="009D70A7">
      <w:r>
        <w:t xml:space="preserve">d) voorzitterschap bekleden van het </w:t>
      </w:r>
      <w:proofErr w:type="spellStart"/>
      <w:r>
        <w:t>concilium</w:t>
      </w:r>
      <w:proofErr w:type="spellEnd"/>
      <w:r>
        <w:t xml:space="preserve"> </w:t>
      </w:r>
      <w:proofErr w:type="spellStart"/>
      <w:r>
        <w:t>plebis</w:t>
      </w:r>
      <w:proofErr w:type="spellEnd"/>
    </w:p>
    <w:p w:rsidR="009D70A7" w:rsidRDefault="009D70A7"/>
    <w:p w:rsidR="009D70A7" w:rsidRDefault="009D70A7">
      <w:r>
        <w:t>1.3 De hoogste magistraturen worden bekleed door</w:t>
      </w:r>
    </w:p>
    <w:p w:rsidR="009D70A7" w:rsidRDefault="009D70A7"/>
    <w:p w:rsidR="009D70A7" w:rsidRDefault="009D70A7">
      <w:r>
        <w:t>a) consuls en quaestoren</w:t>
      </w:r>
    </w:p>
    <w:p w:rsidR="009D70A7" w:rsidRDefault="009D70A7">
      <w:r>
        <w:t xml:space="preserve">b) </w:t>
      </w:r>
      <w:proofErr w:type="spellStart"/>
      <w:r>
        <w:t>praetoren</w:t>
      </w:r>
      <w:proofErr w:type="spellEnd"/>
      <w:r>
        <w:t xml:space="preserve"> en </w:t>
      </w:r>
      <w:proofErr w:type="spellStart"/>
      <w:r>
        <w:t>aedielen</w:t>
      </w:r>
      <w:proofErr w:type="spellEnd"/>
    </w:p>
    <w:p w:rsidR="009D70A7" w:rsidRDefault="009D70A7">
      <w:r>
        <w:t xml:space="preserve">c) consuls en </w:t>
      </w:r>
      <w:proofErr w:type="spellStart"/>
      <w:r>
        <w:t>praetoren</w:t>
      </w:r>
      <w:proofErr w:type="spellEnd"/>
    </w:p>
    <w:p w:rsidR="009D70A7" w:rsidRDefault="009D70A7">
      <w:r>
        <w:t>d) consuls en volkstribunen</w:t>
      </w:r>
    </w:p>
    <w:p w:rsidR="009D70A7" w:rsidRDefault="009D70A7"/>
    <w:p w:rsidR="009D70A7" w:rsidRDefault="009D70A7"/>
    <w:p w:rsidR="00BD200E" w:rsidRDefault="00BD200E"/>
    <w:p w:rsidR="00BD200E" w:rsidRDefault="00BD200E">
      <w:pPr>
        <w:rPr>
          <w:b/>
        </w:rPr>
      </w:pPr>
      <w:r>
        <w:rPr>
          <w:b/>
        </w:rPr>
        <w:t xml:space="preserve">2. Twee juist – </w:t>
      </w:r>
      <w:proofErr w:type="spellStart"/>
      <w:r>
        <w:rPr>
          <w:b/>
        </w:rPr>
        <w:t>onjuistvragen</w:t>
      </w:r>
      <w:proofErr w:type="spellEnd"/>
    </w:p>
    <w:p w:rsidR="00BD200E" w:rsidRDefault="00BD200E">
      <w:pPr>
        <w:rPr>
          <w:b/>
        </w:rPr>
      </w:pPr>
    </w:p>
    <w:p w:rsidR="00BD200E" w:rsidRDefault="00BD200E">
      <w:r>
        <w:t>Lees aandachtig de volgende uitspraken. Omcirkel of de uitspraak juist of onjuist is.</w:t>
      </w:r>
    </w:p>
    <w:p w:rsidR="00BD200E" w:rsidRDefault="00BD200E"/>
    <w:p w:rsidR="00BD200E" w:rsidRDefault="00BD200E">
      <w:r>
        <w:t xml:space="preserve">2.1 Na de standenstrijd had Rome in de praktijk twee volksvergaderingen : de </w:t>
      </w:r>
      <w:proofErr w:type="spellStart"/>
      <w:r>
        <w:t>comitia</w:t>
      </w:r>
      <w:proofErr w:type="spellEnd"/>
      <w:r>
        <w:t xml:space="preserve"> </w:t>
      </w:r>
      <w:proofErr w:type="spellStart"/>
      <w:r>
        <w:t>curiata</w:t>
      </w:r>
      <w:proofErr w:type="spellEnd"/>
      <w:r>
        <w:t xml:space="preserve"> en de </w:t>
      </w:r>
      <w:proofErr w:type="spellStart"/>
      <w:r>
        <w:t>comitia</w:t>
      </w:r>
      <w:proofErr w:type="spellEnd"/>
      <w:r>
        <w:t xml:space="preserve"> </w:t>
      </w:r>
      <w:proofErr w:type="spellStart"/>
      <w:r>
        <w:t>tributa</w:t>
      </w:r>
      <w:proofErr w:type="spellEnd"/>
      <w:r>
        <w:t>.</w:t>
      </w:r>
    </w:p>
    <w:p w:rsidR="00BD200E" w:rsidRDefault="00BD200E">
      <w:r>
        <w:t>JUIST</w:t>
      </w:r>
      <w:r>
        <w:tab/>
      </w:r>
      <w:r>
        <w:tab/>
      </w:r>
      <w:r>
        <w:tab/>
      </w:r>
      <w:r>
        <w:tab/>
      </w:r>
      <w:r>
        <w:tab/>
        <w:t>ONJUIST</w:t>
      </w:r>
    </w:p>
    <w:p w:rsidR="00BD200E" w:rsidRDefault="00BD200E"/>
    <w:p w:rsidR="00BD200E" w:rsidRDefault="00BD200E">
      <w:r>
        <w:t xml:space="preserve">2.2 De Lex Claudia bepaalde dat </w:t>
      </w:r>
      <w:r w:rsidR="00AF7E17">
        <w:t xml:space="preserve">het </w:t>
      </w:r>
      <w:r w:rsidR="0006646E">
        <w:t xml:space="preserve">de </w:t>
      </w:r>
      <w:proofErr w:type="spellStart"/>
      <w:r w:rsidR="00AF7E17">
        <w:t>equites</w:t>
      </w:r>
      <w:proofErr w:type="spellEnd"/>
      <w:r w:rsidR="00AF7E17">
        <w:t xml:space="preserve"> verboden werd mee te doen in handel, bankzaken en fiscale ondernemingen.</w:t>
      </w:r>
    </w:p>
    <w:p w:rsidR="00AF7E17" w:rsidRDefault="00AF7E17">
      <w:r>
        <w:t>JUIST</w:t>
      </w:r>
      <w:r>
        <w:tab/>
      </w:r>
      <w:r>
        <w:tab/>
      </w:r>
      <w:r>
        <w:tab/>
      </w:r>
      <w:r>
        <w:tab/>
      </w:r>
      <w:r>
        <w:tab/>
        <w:t>ONJUIST</w:t>
      </w:r>
    </w:p>
    <w:p w:rsidR="00AF7E17" w:rsidRDefault="00AF7E17"/>
    <w:p w:rsidR="00AF7E17" w:rsidRDefault="00587609">
      <w:pPr>
        <w:rPr>
          <w:b/>
        </w:rPr>
      </w:pPr>
      <w:r>
        <w:rPr>
          <w:b/>
        </w:rPr>
        <w:t>3. Combineervraag</w:t>
      </w:r>
    </w:p>
    <w:p w:rsidR="00587609" w:rsidRDefault="00587609">
      <w:pPr>
        <w:rPr>
          <w:b/>
        </w:rPr>
      </w:pPr>
    </w:p>
    <w:p w:rsidR="00587609" w:rsidRDefault="00587609">
      <w:r>
        <w:t xml:space="preserve">In de </w:t>
      </w:r>
      <w:proofErr w:type="spellStart"/>
      <w:r>
        <w:t>linkerkolom</w:t>
      </w:r>
      <w:proofErr w:type="spellEnd"/>
      <w:r>
        <w:t xml:space="preserve"> tref je belangrijkste magistraten aan. In de rechterkolom zie je een aantal bevoegdheden. Verbind ( met een lijn ) de juiste magistraat met de juiste bevoegdheden. Let op: een magistraat kan meerdere bevoegdheden hebben.</w:t>
      </w:r>
    </w:p>
    <w:p w:rsidR="00587609" w:rsidRDefault="00587609"/>
    <w:p w:rsidR="00587609" w:rsidRDefault="0058760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7609" w:rsidTr="0052669B">
        <w:tc>
          <w:tcPr>
            <w:tcW w:w="4531" w:type="dxa"/>
          </w:tcPr>
          <w:p w:rsidR="00587609" w:rsidRDefault="00587609">
            <w:r>
              <w:t>CONSUL</w:t>
            </w:r>
          </w:p>
        </w:tc>
        <w:tc>
          <w:tcPr>
            <w:tcW w:w="4531" w:type="dxa"/>
          </w:tcPr>
          <w:p w:rsidR="00587609" w:rsidRDefault="00587609">
            <w:r>
              <w:t>Beheer van de staatskas</w:t>
            </w:r>
          </w:p>
          <w:p w:rsidR="0052669B" w:rsidRDefault="0052669B"/>
        </w:tc>
      </w:tr>
      <w:tr w:rsidR="00587609" w:rsidTr="0052669B">
        <w:tc>
          <w:tcPr>
            <w:tcW w:w="4531" w:type="dxa"/>
          </w:tcPr>
          <w:p w:rsidR="00587609" w:rsidRDefault="00587609">
            <w:r>
              <w:t>PRAETOR</w:t>
            </w:r>
          </w:p>
        </w:tc>
        <w:tc>
          <w:tcPr>
            <w:tcW w:w="4531" w:type="dxa"/>
          </w:tcPr>
          <w:p w:rsidR="00587609" w:rsidRDefault="00587609">
            <w:r>
              <w:t>Bevelvoering leger</w:t>
            </w:r>
          </w:p>
          <w:p w:rsidR="0052669B" w:rsidRDefault="0052669B"/>
        </w:tc>
      </w:tr>
      <w:tr w:rsidR="00587609" w:rsidTr="0052669B">
        <w:tc>
          <w:tcPr>
            <w:tcW w:w="4531" w:type="dxa"/>
          </w:tcPr>
          <w:p w:rsidR="00587609" w:rsidRDefault="00587609">
            <w:r>
              <w:t>VOLKSTRIBUUN</w:t>
            </w:r>
          </w:p>
        </w:tc>
        <w:tc>
          <w:tcPr>
            <w:tcW w:w="4531" w:type="dxa"/>
          </w:tcPr>
          <w:p w:rsidR="00587609" w:rsidRDefault="00587609">
            <w:r>
              <w:t>Handhaving openbare orde</w:t>
            </w:r>
          </w:p>
          <w:p w:rsidR="0052669B" w:rsidRDefault="0052669B"/>
        </w:tc>
      </w:tr>
      <w:tr w:rsidR="00587609" w:rsidTr="0052669B">
        <w:tc>
          <w:tcPr>
            <w:tcW w:w="4531" w:type="dxa"/>
          </w:tcPr>
          <w:p w:rsidR="00587609" w:rsidRDefault="00587609">
            <w:r>
              <w:t>AEDIEL</w:t>
            </w:r>
          </w:p>
        </w:tc>
        <w:tc>
          <w:tcPr>
            <w:tcW w:w="4531" w:type="dxa"/>
          </w:tcPr>
          <w:p w:rsidR="00587609" w:rsidRDefault="00587609">
            <w:r>
              <w:t xml:space="preserve">Voorzitterschap </w:t>
            </w:r>
            <w:proofErr w:type="spellStart"/>
            <w:r>
              <w:t>concilium</w:t>
            </w:r>
            <w:proofErr w:type="spellEnd"/>
            <w:r>
              <w:t xml:space="preserve"> </w:t>
            </w:r>
            <w:proofErr w:type="spellStart"/>
            <w:r>
              <w:t>plebis</w:t>
            </w:r>
            <w:proofErr w:type="spellEnd"/>
          </w:p>
          <w:p w:rsidR="0052669B" w:rsidRDefault="0052669B"/>
        </w:tc>
      </w:tr>
      <w:tr w:rsidR="00587609" w:rsidTr="0052669B">
        <w:tc>
          <w:tcPr>
            <w:tcW w:w="4531" w:type="dxa"/>
          </w:tcPr>
          <w:p w:rsidR="00587609" w:rsidRDefault="00587609">
            <w:r>
              <w:t>QUAESTOR</w:t>
            </w:r>
          </w:p>
        </w:tc>
        <w:tc>
          <w:tcPr>
            <w:tcW w:w="4531" w:type="dxa"/>
          </w:tcPr>
          <w:p w:rsidR="00587609" w:rsidRDefault="00587609">
            <w:r>
              <w:t>Organisatie van de rechtspraak</w:t>
            </w:r>
          </w:p>
          <w:p w:rsidR="0052669B" w:rsidRDefault="0052669B"/>
        </w:tc>
      </w:tr>
      <w:tr w:rsidR="00587609" w:rsidTr="0052669B">
        <w:tc>
          <w:tcPr>
            <w:tcW w:w="4531" w:type="dxa"/>
          </w:tcPr>
          <w:p w:rsidR="00587609" w:rsidRDefault="00587609"/>
        </w:tc>
        <w:tc>
          <w:tcPr>
            <w:tcW w:w="4531" w:type="dxa"/>
          </w:tcPr>
          <w:p w:rsidR="00587609" w:rsidRDefault="00587609">
            <w:r>
              <w:t>Politietaken</w:t>
            </w:r>
          </w:p>
          <w:p w:rsidR="0052669B" w:rsidRDefault="0052669B"/>
        </w:tc>
      </w:tr>
      <w:tr w:rsidR="00587609" w:rsidTr="0052669B">
        <w:tc>
          <w:tcPr>
            <w:tcW w:w="4531" w:type="dxa"/>
          </w:tcPr>
          <w:p w:rsidR="00587609" w:rsidRDefault="00587609"/>
        </w:tc>
        <w:tc>
          <w:tcPr>
            <w:tcW w:w="4531" w:type="dxa"/>
          </w:tcPr>
          <w:p w:rsidR="00587609" w:rsidRDefault="00587609">
            <w:r>
              <w:t>Recht van tussenkomst</w:t>
            </w:r>
          </w:p>
        </w:tc>
      </w:tr>
    </w:tbl>
    <w:p w:rsidR="00587609" w:rsidRDefault="00587609"/>
    <w:p w:rsidR="0052669B" w:rsidRDefault="0052669B"/>
    <w:p w:rsidR="0052669B" w:rsidRDefault="0052669B"/>
    <w:p w:rsidR="0052669B" w:rsidRDefault="0052669B"/>
    <w:p w:rsidR="0052669B" w:rsidRDefault="0052669B"/>
    <w:p w:rsidR="0052669B" w:rsidRDefault="0052669B"/>
    <w:p w:rsidR="00CB1737" w:rsidRDefault="008156FD">
      <w:pPr>
        <w:rPr>
          <w:b/>
        </w:rPr>
      </w:pPr>
      <w:r>
        <w:rPr>
          <w:b/>
        </w:rPr>
        <w:t>4</w:t>
      </w:r>
      <w:r w:rsidR="00CB1737">
        <w:rPr>
          <w:b/>
        </w:rPr>
        <w:t>. Rangschikkingsvraag</w:t>
      </w:r>
    </w:p>
    <w:p w:rsidR="00CB1737" w:rsidRDefault="00CB1737">
      <w:pPr>
        <w:rPr>
          <w:b/>
        </w:rPr>
      </w:pPr>
    </w:p>
    <w:p w:rsidR="00CB1737" w:rsidRDefault="00CB1737">
      <w:r>
        <w:t>De volgende gebeurtenissen zijn door elkaar geplaatst. Naast elke gebeurtenis staat een getal. Welk van de mogelijkheden plaatst de gebeurtenissen van oudste naar jongste?</w:t>
      </w:r>
      <w:r w:rsidR="00DC3FD2">
        <w:t xml:space="preserve"> </w:t>
      </w:r>
    </w:p>
    <w:p w:rsidR="00CB1737" w:rsidRDefault="00CB1737"/>
    <w:p w:rsidR="00CB1737" w:rsidRDefault="00CB1737">
      <w:r>
        <w:t xml:space="preserve">1. </w:t>
      </w:r>
      <w:r w:rsidR="00BD586C">
        <w:t xml:space="preserve">De invoering van de </w:t>
      </w:r>
      <w:r>
        <w:t xml:space="preserve">Lex Hortensia </w:t>
      </w:r>
      <w:r w:rsidR="00BD586C">
        <w:t xml:space="preserve"> </w:t>
      </w:r>
    </w:p>
    <w:p w:rsidR="00CB1737" w:rsidRDefault="00CB1737">
      <w:r>
        <w:t xml:space="preserve">2. Erkenning van de volkstribunen als officiële behartigers van de plebejers </w:t>
      </w:r>
    </w:p>
    <w:p w:rsidR="00CB1737" w:rsidRDefault="00CB1737">
      <w:r>
        <w:t>3.</w:t>
      </w:r>
      <w:r w:rsidR="00BD586C">
        <w:t xml:space="preserve"> De invoering van de </w:t>
      </w:r>
      <w:r>
        <w:t xml:space="preserve"> </w:t>
      </w:r>
      <w:proofErr w:type="spellStart"/>
      <w:r w:rsidR="00DC3FD2">
        <w:t>Licinisch</w:t>
      </w:r>
      <w:proofErr w:type="spellEnd"/>
      <w:r w:rsidR="00DC3FD2">
        <w:t xml:space="preserve"> – </w:t>
      </w:r>
      <w:proofErr w:type="spellStart"/>
      <w:r w:rsidR="00DC3FD2">
        <w:t>Sextische</w:t>
      </w:r>
      <w:proofErr w:type="spellEnd"/>
      <w:r w:rsidR="00DC3FD2">
        <w:t xml:space="preserve"> wetten </w:t>
      </w:r>
      <w:r w:rsidR="00BD586C">
        <w:t xml:space="preserve"> </w:t>
      </w:r>
    </w:p>
    <w:p w:rsidR="00DC3FD2" w:rsidRDefault="00DC3FD2">
      <w:r>
        <w:t>4. De wet van de twaalf tafelen</w:t>
      </w:r>
    </w:p>
    <w:p w:rsidR="00DC3FD2" w:rsidRDefault="00DC3FD2"/>
    <w:p w:rsidR="00DC3FD2" w:rsidRDefault="00DC3FD2">
      <w:r>
        <w:t>a) 4 – 2 – 1 – 3</w:t>
      </w:r>
    </w:p>
    <w:p w:rsidR="00DC3FD2" w:rsidRDefault="00DC3FD2">
      <w:r>
        <w:t>b) 2 – 4 – 1 - 3</w:t>
      </w:r>
    </w:p>
    <w:p w:rsidR="00DC3FD2" w:rsidRDefault="00DC3FD2">
      <w:r>
        <w:t>c) 3 – 1 – 2 – 4</w:t>
      </w:r>
    </w:p>
    <w:p w:rsidR="00DC3FD2" w:rsidRDefault="00DC3FD2">
      <w:r>
        <w:t xml:space="preserve">d) 2 – 4 – 3 – 1 </w:t>
      </w:r>
    </w:p>
    <w:p w:rsidR="00DC3FD2" w:rsidRDefault="00DC3FD2"/>
    <w:p w:rsidR="00DC3FD2" w:rsidRDefault="00DC3FD2">
      <w:r>
        <w:t>Het juiste antwoord : …………………………………………</w:t>
      </w:r>
    </w:p>
    <w:p w:rsidR="00DC3FD2" w:rsidRDefault="00DC3FD2"/>
    <w:p w:rsidR="00DC3FD2" w:rsidRDefault="00EF5CDA">
      <w:pPr>
        <w:rPr>
          <w:b/>
        </w:rPr>
      </w:pPr>
      <w:r>
        <w:rPr>
          <w:b/>
        </w:rPr>
        <w:t>5. Sorteervraag</w:t>
      </w:r>
    </w:p>
    <w:p w:rsidR="00EF5CDA" w:rsidRDefault="00EF5CDA">
      <w:pPr>
        <w:rPr>
          <w:b/>
        </w:rPr>
      </w:pPr>
    </w:p>
    <w:p w:rsidR="00EF5CDA" w:rsidRDefault="0033042E">
      <w:r>
        <w:t>Je vindt hieronder drie kolommen. In kolom 2 vind je het te definiëren begrip. In kolom 3 vind je de definities. Plaats vervolgens de juiste definitie op de lijn naast kolom 1.</w:t>
      </w:r>
    </w:p>
    <w:p w:rsidR="0033042E" w:rsidRDefault="0033042E"/>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787"/>
        <w:gridCol w:w="3255"/>
      </w:tblGrid>
      <w:tr w:rsidR="0033042E" w:rsidTr="00512AE2">
        <w:tc>
          <w:tcPr>
            <w:tcW w:w="3020" w:type="dxa"/>
            <w:tcBorders>
              <w:bottom w:val="single" w:sz="4" w:space="0" w:color="auto"/>
            </w:tcBorders>
          </w:tcPr>
          <w:p w:rsidR="0033042E" w:rsidRPr="0033042E" w:rsidRDefault="0033042E">
            <w:pPr>
              <w:rPr>
                <w:b/>
              </w:rPr>
            </w:pPr>
            <w:r w:rsidRPr="0033042E">
              <w:rPr>
                <w:b/>
              </w:rPr>
              <w:t>KOLOM 1</w:t>
            </w:r>
          </w:p>
        </w:tc>
        <w:tc>
          <w:tcPr>
            <w:tcW w:w="2787" w:type="dxa"/>
            <w:tcBorders>
              <w:bottom w:val="single" w:sz="4" w:space="0" w:color="auto"/>
            </w:tcBorders>
          </w:tcPr>
          <w:p w:rsidR="0033042E" w:rsidRPr="0033042E" w:rsidRDefault="0033042E">
            <w:pPr>
              <w:rPr>
                <w:b/>
              </w:rPr>
            </w:pPr>
            <w:r w:rsidRPr="0033042E">
              <w:rPr>
                <w:b/>
              </w:rPr>
              <w:t>KOLOM 2 : te definiëren</w:t>
            </w:r>
          </w:p>
        </w:tc>
        <w:tc>
          <w:tcPr>
            <w:tcW w:w="3255" w:type="dxa"/>
            <w:tcBorders>
              <w:bottom w:val="single" w:sz="4" w:space="0" w:color="auto"/>
            </w:tcBorders>
          </w:tcPr>
          <w:p w:rsidR="0033042E" w:rsidRDefault="0033042E">
            <w:pPr>
              <w:rPr>
                <w:b/>
              </w:rPr>
            </w:pPr>
            <w:r w:rsidRPr="0033042E">
              <w:rPr>
                <w:b/>
              </w:rPr>
              <w:t>KOLOM 3 : definities</w:t>
            </w:r>
          </w:p>
          <w:p w:rsidR="00512AE2" w:rsidRPr="0033042E" w:rsidRDefault="00512AE2">
            <w:pPr>
              <w:rPr>
                <w:b/>
              </w:rPr>
            </w:pPr>
          </w:p>
        </w:tc>
      </w:tr>
      <w:tr w:rsidR="0033042E" w:rsidTr="00512AE2">
        <w:tc>
          <w:tcPr>
            <w:tcW w:w="3020" w:type="dxa"/>
            <w:tcBorders>
              <w:top w:val="single" w:sz="4" w:space="0" w:color="auto"/>
            </w:tcBorders>
          </w:tcPr>
          <w:p w:rsidR="0033042E" w:rsidRDefault="0033042E">
            <w:r>
              <w:t>……….</w:t>
            </w:r>
          </w:p>
        </w:tc>
        <w:tc>
          <w:tcPr>
            <w:tcW w:w="2787" w:type="dxa"/>
            <w:tcBorders>
              <w:top w:val="single" w:sz="4" w:space="0" w:color="auto"/>
            </w:tcBorders>
          </w:tcPr>
          <w:p w:rsidR="0033042E" w:rsidRDefault="0033042E">
            <w:r>
              <w:t xml:space="preserve">1 </w:t>
            </w:r>
            <w:proofErr w:type="spellStart"/>
            <w:r>
              <w:t>Nobiles</w:t>
            </w:r>
            <w:proofErr w:type="spellEnd"/>
          </w:p>
        </w:tc>
        <w:tc>
          <w:tcPr>
            <w:tcW w:w="3255" w:type="dxa"/>
            <w:tcBorders>
              <w:top w:val="single" w:sz="4" w:space="0" w:color="auto"/>
            </w:tcBorders>
          </w:tcPr>
          <w:p w:rsidR="0033042E" w:rsidRDefault="0033042E">
            <w:r>
              <w:t>a) middenkader krijgsmacht</w:t>
            </w:r>
          </w:p>
          <w:p w:rsidR="0033042E" w:rsidRDefault="0033042E"/>
        </w:tc>
      </w:tr>
      <w:tr w:rsidR="0033042E" w:rsidTr="0033042E">
        <w:tc>
          <w:tcPr>
            <w:tcW w:w="3020" w:type="dxa"/>
          </w:tcPr>
          <w:p w:rsidR="0033042E" w:rsidRDefault="0033042E">
            <w:r>
              <w:t>……….</w:t>
            </w:r>
          </w:p>
        </w:tc>
        <w:tc>
          <w:tcPr>
            <w:tcW w:w="2787" w:type="dxa"/>
          </w:tcPr>
          <w:p w:rsidR="0033042E" w:rsidRDefault="0033042E">
            <w:r>
              <w:t xml:space="preserve">2 </w:t>
            </w:r>
            <w:proofErr w:type="spellStart"/>
            <w:r>
              <w:t>Tribuni</w:t>
            </w:r>
            <w:proofErr w:type="spellEnd"/>
            <w:r>
              <w:t xml:space="preserve"> </w:t>
            </w:r>
            <w:proofErr w:type="spellStart"/>
            <w:r>
              <w:t>militum</w:t>
            </w:r>
            <w:proofErr w:type="spellEnd"/>
          </w:p>
        </w:tc>
        <w:tc>
          <w:tcPr>
            <w:tcW w:w="3255" w:type="dxa"/>
          </w:tcPr>
          <w:p w:rsidR="0033042E" w:rsidRDefault="0033042E">
            <w:r>
              <w:t>b) Zoenoffer aan de staatsgoden</w:t>
            </w:r>
          </w:p>
        </w:tc>
      </w:tr>
      <w:tr w:rsidR="0033042E" w:rsidTr="0033042E">
        <w:tc>
          <w:tcPr>
            <w:tcW w:w="3020" w:type="dxa"/>
          </w:tcPr>
          <w:p w:rsidR="0033042E" w:rsidRDefault="0033042E"/>
        </w:tc>
        <w:tc>
          <w:tcPr>
            <w:tcW w:w="2787" w:type="dxa"/>
          </w:tcPr>
          <w:p w:rsidR="0033042E" w:rsidRDefault="0033042E"/>
        </w:tc>
        <w:tc>
          <w:tcPr>
            <w:tcW w:w="3255" w:type="dxa"/>
          </w:tcPr>
          <w:p w:rsidR="0033042E" w:rsidRDefault="0033042E"/>
        </w:tc>
      </w:tr>
      <w:tr w:rsidR="0033042E" w:rsidTr="0033042E">
        <w:tc>
          <w:tcPr>
            <w:tcW w:w="3020" w:type="dxa"/>
          </w:tcPr>
          <w:p w:rsidR="0033042E" w:rsidRDefault="0033042E">
            <w:r>
              <w:t>……….</w:t>
            </w:r>
          </w:p>
        </w:tc>
        <w:tc>
          <w:tcPr>
            <w:tcW w:w="2787" w:type="dxa"/>
          </w:tcPr>
          <w:p w:rsidR="0033042E" w:rsidRDefault="0033042E">
            <w:r>
              <w:t xml:space="preserve">3 </w:t>
            </w:r>
            <w:proofErr w:type="spellStart"/>
            <w:r>
              <w:t>Aediles</w:t>
            </w:r>
            <w:proofErr w:type="spellEnd"/>
          </w:p>
        </w:tc>
        <w:tc>
          <w:tcPr>
            <w:tcW w:w="3255" w:type="dxa"/>
          </w:tcPr>
          <w:p w:rsidR="0033042E" w:rsidRDefault="0033042E">
            <w:r>
              <w:t>c) Dragers van roeden en bijlen</w:t>
            </w:r>
          </w:p>
          <w:p w:rsidR="0033042E" w:rsidRDefault="0033042E"/>
        </w:tc>
      </w:tr>
      <w:tr w:rsidR="0033042E" w:rsidTr="0033042E">
        <w:tc>
          <w:tcPr>
            <w:tcW w:w="3020" w:type="dxa"/>
          </w:tcPr>
          <w:p w:rsidR="0033042E" w:rsidRDefault="0033042E">
            <w:r>
              <w:t>……….</w:t>
            </w:r>
          </w:p>
        </w:tc>
        <w:tc>
          <w:tcPr>
            <w:tcW w:w="2787" w:type="dxa"/>
          </w:tcPr>
          <w:p w:rsidR="0033042E" w:rsidRDefault="0033042E">
            <w:r>
              <w:t>4 Lustrum</w:t>
            </w:r>
          </w:p>
        </w:tc>
        <w:tc>
          <w:tcPr>
            <w:tcW w:w="3255" w:type="dxa"/>
          </w:tcPr>
          <w:p w:rsidR="0033042E" w:rsidRDefault="0033042E">
            <w:r>
              <w:t>d) Oligarchische regentenkern</w:t>
            </w:r>
          </w:p>
          <w:p w:rsidR="0033042E" w:rsidRDefault="0033042E"/>
        </w:tc>
      </w:tr>
      <w:tr w:rsidR="0033042E" w:rsidTr="0033042E">
        <w:tc>
          <w:tcPr>
            <w:tcW w:w="3020" w:type="dxa"/>
          </w:tcPr>
          <w:p w:rsidR="0033042E" w:rsidRDefault="0033042E">
            <w:r>
              <w:t>……….</w:t>
            </w:r>
          </w:p>
        </w:tc>
        <w:tc>
          <w:tcPr>
            <w:tcW w:w="2787" w:type="dxa"/>
          </w:tcPr>
          <w:p w:rsidR="0033042E" w:rsidRDefault="0033042E">
            <w:r>
              <w:t xml:space="preserve">5 </w:t>
            </w:r>
            <w:proofErr w:type="spellStart"/>
            <w:r>
              <w:t>Fasces</w:t>
            </w:r>
            <w:proofErr w:type="spellEnd"/>
          </w:p>
        </w:tc>
        <w:tc>
          <w:tcPr>
            <w:tcW w:w="3255" w:type="dxa"/>
          </w:tcPr>
          <w:p w:rsidR="0033042E" w:rsidRDefault="0033042E">
            <w:r>
              <w:t>e) Paleiswachter</w:t>
            </w:r>
          </w:p>
          <w:p w:rsidR="0033042E" w:rsidRDefault="0033042E"/>
        </w:tc>
      </w:tr>
      <w:tr w:rsidR="0033042E" w:rsidTr="0033042E">
        <w:tc>
          <w:tcPr>
            <w:tcW w:w="3020" w:type="dxa"/>
          </w:tcPr>
          <w:p w:rsidR="0033042E" w:rsidRDefault="0033042E"/>
        </w:tc>
        <w:tc>
          <w:tcPr>
            <w:tcW w:w="2787" w:type="dxa"/>
          </w:tcPr>
          <w:p w:rsidR="0033042E" w:rsidRDefault="0033042E"/>
        </w:tc>
        <w:tc>
          <w:tcPr>
            <w:tcW w:w="3255" w:type="dxa"/>
          </w:tcPr>
          <w:p w:rsidR="0033042E" w:rsidRDefault="0033042E">
            <w:r>
              <w:t>f) Beheerder staatskas</w:t>
            </w:r>
          </w:p>
        </w:tc>
      </w:tr>
    </w:tbl>
    <w:p w:rsidR="0033042E" w:rsidRDefault="0033042E"/>
    <w:p w:rsidR="00341242" w:rsidRDefault="00341242"/>
    <w:p w:rsidR="00341242" w:rsidRDefault="00341242">
      <w:pPr>
        <w:rPr>
          <w:b/>
        </w:rPr>
      </w:pPr>
      <w:r>
        <w:rPr>
          <w:b/>
        </w:rPr>
        <w:t>6. Meervoudige meerkeuzevraag</w:t>
      </w:r>
    </w:p>
    <w:p w:rsidR="00351077" w:rsidRDefault="00351077">
      <w:pPr>
        <w:rPr>
          <w:b/>
        </w:rPr>
      </w:pPr>
    </w:p>
    <w:p w:rsidR="00341242" w:rsidRDefault="00351077">
      <w:r>
        <w:t>Wat eisten de plebejers aan het begin van de standenstrijd? Let op: meerdere antwoorden kunnen juist zijn.</w:t>
      </w:r>
      <w:r w:rsidR="00546023">
        <w:t xml:space="preserve"> Omcirkel wat juist is. </w:t>
      </w:r>
    </w:p>
    <w:p w:rsidR="00351077" w:rsidRDefault="00351077"/>
    <w:p w:rsidR="00351077" w:rsidRDefault="00351077">
      <w:r>
        <w:t>a) Optekening van de belangrijkste regels in het gewoonterecht</w:t>
      </w:r>
    </w:p>
    <w:p w:rsidR="00351077" w:rsidRDefault="00351077">
      <w:r>
        <w:t xml:space="preserve">b) De erkenning van het </w:t>
      </w:r>
      <w:proofErr w:type="spellStart"/>
      <w:r>
        <w:t>concilium</w:t>
      </w:r>
      <w:proofErr w:type="spellEnd"/>
      <w:r>
        <w:t xml:space="preserve"> </w:t>
      </w:r>
      <w:proofErr w:type="spellStart"/>
      <w:r>
        <w:t>plebis</w:t>
      </w:r>
      <w:proofErr w:type="spellEnd"/>
      <w:r>
        <w:t xml:space="preserve"> en het </w:t>
      </w:r>
      <w:proofErr w:type="spellStart"/>
      <w:r>
        <w:t>comitia</w:t>
      </w:r>
      <w:proofErr w:type="spellEnd"/>
      <w:r>
        <w:t xml:space="preserve"> </w:t>
      </w:r>
      <w:proofErr w:type="spellStart"/>
      <w:r>
        <w:t>centuriata</w:t>
      </w:r>
      <w:proofErr w:type="spellEnd"/>
    </w:p>
    <w:p w:rsidR="00351077" w:rsidRDefault="00351077">
      <w:r>
        <w:t xml:space="preserve">c) De beknotting van de willekeur </w:t>
      </w:r>
      <w:r w:rsidR="00546023">
        <w:t>van de patricische magistraten</w:t>
      </w:r>
    </w:p>
    <w:p w:rsidR="00546023" w:rsidRDefault="00546023">
      <w:r>
        <w:t xml:space="preserve">d) De erkenning van het </w:t>
      </w:r>
      <w:proofErr w:type="spellStart"/>
      <w:r>
        <w:t>concilium</w:t>
      </w:r>
      <w:proofErr w:type="spellEnd"/>
      <w:r>
        <w:t xml:space="preserve"> </w:t>
      </w:r>
      <w:proofErr w:type="spellStart"/>
      <w:r>
        <w:t>plebis</w:t>
      </w:r>
      <w:proofErr w:type="spellEnd"/>
    </w:p>
    <w:p w:rsidR="00546023" w:rsidRDefault="00546023">
      <w:r>
        <w:t>e ) De erkenning van de volkstribunen als behartigers van de plebejers</w:t>
      </w:r>
    </w:p>
    <w:p w:rsidR="00546023" w:rsidRDefault="00546023"/>
    <w:p w:rsidR="00546023" w:rsidRDefault="006C6F78">
      <w:pPr>
        <w:rPr>
          <w:b/>
        </w:rPr>
      </w:pPr>
      <w:r>
        <w:rPr>
          <w:b/>
        </w:rPr>
        <w:t>7. Invulvraag</w:t>
      </w:r>
    </w:p>
    <w:p w:rsidR="006C6F78" w:rsidRDefault="006C6F78">
      <w:pPr>
        <w:rPr>
          <w:b/>
        </w:rPr>
      </w:pPr>
    </w:p>
    <w:p w:rsidR="00BD586C" w:rsidRDefault="00BD586C" w:rsidP="00BD586C">
      <w:r>
        <w:t xml:space="preserve"> </w:t>
      </w:r>
      <w:r>
        <w:t xml:space="preserve">Op het einde van de standenstrijd werd het toezicht  op de staatsfinanciën en de buitenlandse politiek overgelaten aan………………………………………………………, hier zetelden alle magistraten en oud – magistraten. Dit orgaan werd voorgezeten door een consul of een </w:t>
      </w:r>
      <w:proofErr w:type="spellStart"/>
      <w:r>
        <w:t>praetor</w:t>
      </w:r>
      <w:proofErr w:type="spellEnd"/>
      <w:r>
        <w:t>, maar ook ……………</w:t>
      </w:r>
      <w:r>
        <w:t xml:space="preserve"> </w:t>
      </w:r>
      <w:r>
        <w:t xml:space="preserve"> </w:t>
      </w:r>
      <w:r>
        <w:t xml:space="preserve"> </w:t>
      </w:r>
      <w:r>
        <w:t xml:space="preserve">…………………….hadden dit recht. </w:t>
      </w:r>
    </w:p>
    <w:p w:rsidR="006C6F78" w:rsidRDefault="006C6F78"/>
    <w:p w:rsidR="006C6F78" w:rsidRDefault="006C6F78"/>
    <w:p w:rsidR="006C6F78" w:rsidRDefault="001807E8">
      <w:pPr>
        <w:rPr>
          <w:b/>
        </w:rPr>
      </w:pPr>
      <w:r>
        <w:rPr>
          <w:b/>
        </w:rPr>
        <w:t>8. Korte antwoordvraag</w:t>
      </w:r>
    </w:p>
    <w:p w:rsidR="001807E8" w:rsidRDefault="001807E8">
      <w:pPr>
        <w:rPr>
          <w:b/>
        </w:rPr>
      </w:pPr>
    </w:p>
    <w:p w:rsidR="001807E8" w:rsidRDefault="00B06E95">
      <w:r>
        <w:t>De gewijde stadgrens van Rome heet ……………………………………………………………….</w:t>
      </w:r>
    </w:p>
    <w:p w:rsidR="00B06E95" w:rsidRDefault="00B06E95"/>
    <w:p w:rsidR="00B06E95" w:rsidRDefault="00B06E95">
      <w:pPr>
        <w:rPr>
          <w:b/>
        </w:rPr>
      </w:pPr>
      <w:r>
        <w:rPr>
          <w:b/>
        </w:rPr>
        <w:t>9. Essayvraag</w:t>
      </w:r>
    </w:p>
    <w:p w:rsidR="00BD586C" w:rsidRDefault="00BD586C" w:rsidP="00BD586C">
      <w:r>
        <w:t>Beschrijf in een korte tekst van maximaal 60 woorden waarom de Romeinse republiek aan het einde van de standenstrijd wordt beschreven als zijnde een oligarchisch bestel. Bespreek welke leidende groep de touwtjes in handen had en welk orgaan zij beheerste. Bespreek welke overwegingen van doorslag waren in de politiek en op welke manier de leidende groep dit bewerkstelligde.</w:t>
      </w:r>
    </w:p>
    <w:p w:rsidR="00B06E95" w:rsidRDefault="00B06E95">
      <w:pPr>
        <w:rPr>
          <w:b/>
        </w:rPr>
      </w:pPr>
      <w:bookmarkStart w:id="0" w:name="_GoBack"/>
      <w:bookmarkEnd w:id="0"/>
    </w:p>
    <w:p w:rsidR="00B06E95" w:rsidRDefault="00BD586C">
      <w:r>
        <w:t xml:space="preserve"> </w:t>
      </w:r>
    </w:p>
    <w:p w:rsidR="00B06E95" w:rsidRDefault="00B06E95"/>
    <w:p w:rsidR="00B06E95" w:rsidRPr="00B06E95" w:rsidRDefault="00B06E95"/>
    <w:p w:rsidR="001807E8" w:rsidRPr="001807E8" w:rsidRDefault="001807E8">
      <w:pPr>
        <w:rPr>
          <w:b/>
        </w:rPr>
      </w:pPr>
    </w:p>
    <w:sectPr w:rsidR="001807E8" w:rsidRPr="001807E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1DA" w:rsidRDefault="002C71DA" w:rsidP="00CD3537">
      <w:pPr>
        <w:spacing w:after="0" w:line="240" w:lineRule="auto"/>
      </w:pPr>
      <w:r>
        <w:separator/>
      </w:r>
    </w:p>
  </w:endnote>
  <w:endnote w:type="continuationSeparator" w:id="0">
    <w:p w:rsidR="002C71DA" w:rsidRDefault="002C71DA" w:rsidP="00CD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123333"/>
      <w:docPartObj>
        <w:docPartGallery w:val="Page Numbers (Bottom of Page)"/>
        <w:docPartUnique/>
      </w:docPartObj>
    </w:sdtPr>
    <w:sdtEndPr/>
    <w:sdtContent>
      <w:p w:rsidR="00CD3537" w:rsidRDefault="00CD3537">
        <w:pPr>
          <w:pStyle w:val="Voettekst"/>
        </w:pPr>
        <w:r>
          <w:fldChar w:fldCharType="begin"/>
        </w:r>
        <w:r>
          <w:instrText>PAGE   \* MERGEFORMAT</w:instrText>
        </w:r>
        <w:r>
          <w:fldChar w:fldCharType="separate"/>
        </w:r>
        <w:r>
          <w:rPr>
            <w:lang w:val="nl-NL"/>
          </w:rPr>
          <w:t>2</w:t>
        </w:r>
        <w:r>
          <w:fldChar w:fldCharType="end"/>
        </w:r>
      </w:p>
    </w:sdtContent>
  </w:sdt>
  <w:p w:rsidR="00CD3537" w:rsidRDefault="00CD35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1DA" w:rsidRDefault="002C71DA" w:rsidP="00CD3537">
      <w:pPr>
        <w:spacing w:after="0" w:line="240" w:lineRule="auto"/>
      </w:pPr>
      <w:r>
        <w:separator/>
      </w:r>
    </w:p>
  </w:footnote>
  <w:footnote w:type="continuationSeparator" w:id="0">
    <w:p w:rsidR="002C71DA" w:rsidRDefault="002C71DA" w:rsidP="00CD3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537" w:rsidRDefault="00CD3537">
    <w:pPr>
      <w:pStyle w:val="Koptekst"/>
    </w:pPr>
    <w:r>
      <w:t xml:space="preserve">Segers Kurt, HAO Sec </w:t>
    </w:r>
    <w:proofErr w:type="spellStart"/>
    <w:r>
      <w:t>Ond</w:t>
    </w:r>
    <w:proofErr w:type="spellEnd"/>
  </w:p>
  <w:p w:rsidR="00CD3537" w:rsidRDefault="00CD35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4CC4"/>
    <w:multiLevelType w:val="hybridMultilevel"/>
    <w:tmpl w:val="91A4BC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37"/>
    <w:rsid w:val="0006646E"/>
    <w:rsid w:val="000667F7"/>
    <w:rsid w:val="001807E8"/>
    <w:rsid w:val="002C71DA"/>
    <w:rsid w:val="0033042E"/>
    <w:rsid w:val="00341242"/>
    <w:rsid w:val="00351077"/>
    <w:rsid w:val="003B662A"/>
    <w:rsid w:val="00512AE2"/>
    <w:rsid w:val="0052669B"/>
    <w:rsid w:val="00546023"/>
    <w:rsid w:val="00587609"/>
    <w:rsid w:val="006C6F78"/>
    <w:rsid w:val="008156FD"/>
    <w:rsid w:val="008C13D7"/>
    <w:rsid w:val="00903C86"/>
    <w:rsid w:val="009D70A7"/>
    <w:rsid w:val="00AF7E17"/>
    <w:rsid w:val="00B06E95"/>
    <w:rsid w:val="00BD200E"/>
    <w:rsid w:val="00BD586C"/>
    <w:rsid w:val="00CB1737"/>
    <w:rsid w:val="00CD3537"/>
    <w:rsid w:val="00DC3FD2"/>
    <w:rsid w:val="00EA49F4"/>
    <w:rsid w:val="00EF5C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D933"/>
  <w15:chartTrackingRefBased/>
  <w15:docId w15:val="{A1BCDAE9-B860-4A53-A4DC-C7BF0DE0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35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3537"/>
  </w:style>
  <w:style w:type="paragraph" w:styleId="Voettekst">
    <w:name w:val="footer"/>
    <w:basedOn w:val="Standaard"/>
    <w:link w:val="VoettekstChar"/>
    <w:uiPriority w:val="99"/>
    <w:unhideWhenUsed/>
    <w:rsid w:val="00CD35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3537"/>
  </w:style>
  <w:style w:type="table" w:styleId="Tabelraster">
    <w:name w:val="Table Grid"/>
    <w:basedOn w:val="Standaardtabel"/>
    <w:uiPriority w:val="39"/>
    <w:rsid w:val="0058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C1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658</Words>
  <Characters>3619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Segers</dc:creator>
  <cp:keywords/>
  <dc:description/>
  <cp:lastModifiedBy>Kurt Segers</cp:lastModifiedBy>
  <cp:revision>2</cp:revision>
  <dcterms:created xsi:type="dcterms:W3CDTF">2018-11-08T18:07:00Z</dcterms:created>
  <dcterms:modified xsi:type="dcterms:W3CDTF">2018-11-08T18:07:00Z</dcterms:modified>
</cp:coreProperties>
</file>